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FA" w:rsidRPr="00975B4D" w:rsidRDefault="00E058FA" w:rsidP="00975B4D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E6069" w:rsidRPr="003F1EC6" w:rsidRDefault="00BE6069" w:rsidP="00BE606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>Приложение 1</w:t>
      </w:r>
      <w:r w:rsidR="004D066A">
        <w:t>2</w:t>
      </w:r>
    </w:p>
    <w:p w:rsidR="00BE6069" w:rsidRPr="003F1EC6" w:rsidRDefault="00BE6069" w:rsidP="00BE6069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E6069" w:rsidRPr="000D6219" w:rsidRDefault="00BE6069" w:rsidP="00BE6069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page" w:horzAnchor="margin" w:tblpY="2134"/>
        <w:tblW w:w="0" w:type="auto"/>
        <w:tblLook w:val="04A0" w:firstRow="1" w:lastRow="0" w:firstColumn="1" w:lastColumn="0" w:noHBand="0" w:noVBand="1"/>
      </w:tblPr>
      <w:tblGrid>
        <w:gridCol w:w="2586"/>
        <w:gridCol w:w="6985"/>
      </w:tblGrid>
      <w:tr w:rsidR="00BE6069" w:rsidRPr="000F666E" w:rsidTr="002E538A"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noProof/>
                <w:color w:val="2A5F91"/>
              </w:rPr>
            </w:pPr>
            <w:r w:rsidRPr="000F666E"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1E9D79A1" wp14:editId="1A4FE0F2">
                  <wp:extent cx="933450" cy="814237"/>
                  <wp:effectExtent l="0" t="0" r="0" b="5080"/>
                  <wp:docPr id="4" name="Рисунок 4" descr="wsrlogo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srlogo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84" cy="82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069" w:rsidRPr="000F666E" w:rsidRDefault="00BE6069" w:rsidP="002E538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noProof/>
                <w:color w:val="2A5F91"/>
              </w:rPr>
              <w:drawing>
                <wp:inline distT="0" distB="0" distL="0" distR="0" wp14:anchorId="05755406" wp14:editId="01250ED3">
                  <wp:extent cx="1460499" cy="1047750"/>
                  <wp:effectExtent l="0" t="0" r="6985" b="0"/>
                  <wp:docPr id="5" name="Рисунок 5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37" cy="104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A70BA1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  <w:r w:rsidRPr="00A70BA1">
              <w:rPr>
                <w:rFonts w:ascii="Times New Roman" w:hAnsi="Times New Roman"/>
                <w:b/>
              </w:rPr>
              <w:t xml:space="preserve">Городской чемпионат профессионального мастерства для школьников </w:t>
            </w:r>
          </w:p>
          <w:p w:rsidR="00BE6069" w:rsidRPr="000F666E" w:rsidRDefault="00BE6069" w:rsidP="002E538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0BA1">
              <w:rPr>
                <w:rFonts w:ascii="Times New Roman" w:hAnsi="Times New Roman"/>
                <w:b/>
                <w:lang w:val="en-US" w:eastAsia="ko-KR"/>
              </w:rPr>
              <w:t>JuniorSkills</w:t>
            </w:r>
            <w:proofErr w:type="spellEnd"/>
            <w:r w:rsidRPr="00A70BA1">
              <w:rPr>
                <w:rFonts w:ascii="Times New Roman" w:hAnsi="Times New Roman"/>
                <w:b/>
                <w:lang w:eastAsia="ko-KR"/>
              </w:rPr>
              <w:t xml:space="preserve"> </w:t>
            </w:r>
            <w:r w:rsidRPr="00A70BA1">
              <w:rPr>
                <w:rFonts w:ascii="Times New Roman" w:hAnsi="Times New Roman"/>
                <w:b/>
              </w:rPr>
              <w:t xml:space="preserve">– </w:t>
            </w:r>
            <w:r w:rsidRPr="00A70BA1">
              <w:rPr>
                <w:rFonts w:ascii="Times New Roman" w:hAnsi="Times New Roman"/>
                <w:b/>
                <w:lang w:val="en-US"/>
              </w:rPr>
              <w:t>Yakutsk</w:t>
            </w:r>
            <w:r w:rsidRPr="00A70BA1">
              <w:rPr>
                <w:rFonts w:ascii="Times New Roman" w:hAnsi="Times New Roman"/>
                <w:b/>
              </w:rPr>
              <w:t xml:space="preserve"> 2016</w:t>
            </w:r>
            <w:r>
              <w:rPr>
                <w:b/>
              </w:rPr>
              <w:t xml:space="preserve"> </w:t>
            </w:r>
          </w:p>
        </w:tc>
      </w:tr>
      <w:tr w:rsidR="00BE6069" w:rsidRPr="000F666E" w:rsidTr="002E538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069" w:rsidRPr="000F666E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КОМПЕТЕНЦИЯ</w:t>
            </w:r>
          </w:p>
        </w:tc>
      </w:tr>
      <w:tr w:rsidR="00BE6069" w:rsidRPr="000F666E" w:rsidTr="002E538A">
        <w:trPr>
          <w:trHeight w:val="10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069" w:rsidRPr="000F666E" w:rsidRDefault="00BE6069" w:rsidP="002E538A">
            <w:pPr>
              <w:rPr>
                <w:rFonts w:ascii="Times New Roman" w:hAnsi="Times New Roman"/>
                <w:b/>
              </w:rPr>
            </w:pPr>
            <w:r w:rsidRPr="000F666E">
              <w:rPr>
                <w:rFonts w:ascii="Times New Roman" w:hAnsi="Times New Roman"/>
                <w:b/>
              </w:rPr>
              <w:t xml:space="preserve">   </w:t>
            </w:r>
          </w:p>
          <w:p w:rsidR="00BE6069" w:rsidRPr="000F666E" w:rsidRDefault="00BE6069" w:rsidP="002E538A">
            <w:pPr>
              <w:jc w:val="center"/>
              <w:rPr>
                <w:rFonts w:ascii="Times New Roman" w:hAnsi="Times New Roman"/>
                <w:b/>
              </w:rPr>
            </w:pPr>
          </w:p>
          <w:p w:rsidR="00BE6069" w:rsidRPr="004D066A" w:rsidRDefault="004D066A" w:rsidP="002E538A">
            <w:pPr>
              <w:spacing w:before="100" w:beforeAutospacing="1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Инженерный дизайн 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CAD</w:t>
            </w:r>
          </w:p>
          <w:p w:rsidR="00BE6069" w:rsidRPr="00A84A25" w:rsidRDefault="00BE6069" w:rsidP="002E538A">
            <w:pPr>
              <w:pStyle w:val="Doctitle"/>
              <w:spacing w:line="360" w:lineRule="auto"/>
              <w:ind w:firstLine="709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BE6069" w:rsidRDefault="00BE6069" w:rsidP="00BE6069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BE6069" w:rsidRDefault="00BE6069" w:rsidP="00BE6069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BE6069" w:rsidRPr="00540782" w:rsidRDefault="00BE6069" w:rsidP="00BE6069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  <w:r w:rsidRPr="001527A3">
        <w:rPr>
          <w:rStyle w:val="A10"/>
          <w:rFonts w:ascii="Times New Roman" w:hAnsi="Times New Roman"/>
          <w:bCs/>
          <w:sz w:val="40"/>
          <w:szCs w:val="40"/>
        </w:rPr>
        <w:t>Конкурсное задание</w:t>
      </w:r>
    </w:p>
    <w:p w:rsidR="00BE6069" w:rsidRPr="00A70BA1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A70BA1">
        <w:rPr>
          <w:rFonts w:ascii="Times New Roman" w:hAnsi="Times New Roman" w:cs="Times New Roman"/>
          <w:sz w:val="40"/>
          <w:szCs w:val="40"/>
        </w:rPr>
        <w:t>Городско</w:t>
      </w:r>
      <w:r>
        <w:rPr>
          <w:rFonts w:ascii="Times New Roman" w:hAnsi="Times New Roman" w:cs="Times New Roman"/>
          <w:sz w:val="40"/>
          <w:szCs w:val="40"/>
        </w:rPr>
        <w:t>го</w:t>
      </w:r>
      <w:r w:rsidRPr="00A70BA1">
        <w:rPr>
          <w:rFonts w:ascii="Times New Roman" w:hAnsi="Times New Roman" w:cs="Times New Roman"/>
          <w:sz w:val="40"/>
          <w:szCs w:val="40"/>
        </w:rPr>
        <w:t xml:space="preserve"> чемпионат</w:t>
      </w:r>
      <w:r>
        <w:rPr>
          <w:rFonts w:ascii="Times New Roman" w:hAnsi="Times New Roman" w:cs="Times New Roman"/>
          <w:sz w:val="40"/>
          <w:szCs w:val="40"/>
        </w:rPr>
        <w:t>а</w:t>
      </w:r>
      <w:r w:rsidRPr="00A70BA1">
        <w:rPr>
          <w:rFonts w:ascii="Times New Roman" w:hAnsi="Times New Roman" w:cs="Times New Roman"/>
          <w:sz w:val="40"/>
          <w:szCs w:val="40"/>
        </w:rPr>
        <w:t xml:space="preserve"> профессионального мастерства для школьников </w:t>
      </w:r>
    </w:p>
    <w:p w:rsidR="00BE6069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70BA1">
        <w:rPr>
          <w:rFonts w:ascii="Times New Roman" w:hAnsi="Times New Roman" w:cs="Times New Roman"/>
          <w:sz w:val="40"/>
          <w:szCs w:val="40"/>
        </w:rPr>
        <w:t>JuniorSkills</w:t>
      </w:r>
      <w:proofErr w:type="spellEnd"/>
    </w:p>
    <w:p w:rsidR="00BE6069" w:rsidRPr="001027F6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BE6069" w:rsidRPr="001527A3" w:rsidRDefault="00BE6069" w:rsidP="00BE6069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1527A3">
        <w:rPr>
          <w:rFonts w:ascii="Times New Roman" w:hAnsi="Times New Roman" w:cs="Times New Roman"/>
          <w:sz w:val="40"/>
          <w:szCs w:val="40"/>
        </w:rPr>
        <w:t>по компетенции:</w:t>
      </w:r>
    </w:p>
    <w:p w:rsidR="00BE6069" w:rsidRPr="00BE6069" w:rsidRDefault="00BE6069" w:rsidP="00BE6069">
      <w:pPr>
        <w:pStyle w:val="Default"/>
        <w:jc w:val="center"/>
        <w:rPr>
          <w:sz w:val="26"/>
        </w:rPr>
      </w:pPr>
    </w:p>
    <w:p w:rsidR="004D066A" w:rsidRPr="004D066A" w:rsidRDefault="004D066A" w:rsidP="004D066A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D066A">
        <w:rPr>
          <w:rFonts w:ascii="Times New Roman" w:hAnsi="Times New Roman" w:cs="Times New Roman"/>
          <w:b/>
          <w:sz w:val="32"/>
          <w:lang w:val="en-US"/>
        </w:rPr>
        <w:t>Mechanical Engineering Design</w:t>
      </w:r>
    </w:p>
    <w:p w:rsidR="004D066A" w:rsidRPr="004D066A" w:rsidRDefault="004D066A" w:rsidP="004D066A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4D066A">
        <w:rPr>
          <w:rFonts w:ascii="Times New Roman" w:hAnsi="Times New Roman" w:cs="Times New Roman"/>
          <w:b/>
          <w:sz w:val="32"/>
        </w:rPr>
        <w:t>Инженерная</w:t>
      </w:r>
      <w:r w:rsidRPr="004D066A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4D066A">
        <w:rPr>
          <w:rFonts w:ascii="Times New Roman" w:hAnsi="Times New Roman" w:cs="Times New Roman"/>
          <w:b/>
          <w:sz w:val="32"/>
        </w:rPr>
        <w:t>графика</w:t>
      </w:r>
      <w:r w:rsidRPr="004D066A">
        <w:rPr>
          <w:rFonts w:ascii="Times New Roman" w:hAnsi="Times New Roman" w:cs="Times New Roman"/>
          <w:b/>
          <w:sz w:val="32"/>
          <w:lang w:val="en-US"/>
        </w:rPr>
        <w:t xml:space="preserve"> — </w:t>
      </w:r>
      <w:r w:rsidRPr="004D066A">
        <w:rPr>
          <w:rFonts w:ascii="Times New Roman" w:hAnsi="Times New Roman" w:cs="Times New Roman"/>
          <w:b/>
          <w:sz w:val="32"/>
        </w:rPr>
        <w:t>САПР</w:t>
      </w:r>
      <w:r w:rsidRPr="004D066A">
        <w:rPr>
          <w:rFonts w:ascii="Times New Roman" w:hAnsi="Times New Roman" w:cs="Times New Roman"/>
          <w:b/>
          <w:sz w:val="32"/>
          <w:lang w:val="en-US"/>
        </w:rPr>
        <w:t>, (14+)</w:t>
      </w:r>
    </w:p>
    <w:p w:rsidR="004D066A" w:rsidRPr="004D066A" w:rsidRDefault="004D066A" w:rsidP="004D066A">
      <w:pPr>
        <w:spacing w:before="100" w:beforeAutospacing="1"/>
        <w:ind w:left="720"/>
        <w:contextualSpacing/>
        <w:jc w:val="center"/>
        <w:rPr>
          <w:rFonts w:ascii="Times New Roman" w:hAnsi="Times New Roman"/>
          <w:b/>
          <w:sz w:val="36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069" w:rsidRPr="004D066A" w:rsidRDefault="00BE6069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066A" w:rsidRPr="003D4193" w:rsidRDefault="004D066A" w:rsidP="004D066A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Регламент конкурса и общее описание задания</w:t>
      </w: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Участники конкурса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Участники соревнования делятся на команды (до 4-х человек минимум), после команда получает тематическое задание из имеющихся вариантов. Внутри команды каждый представитель получает свое уникальное </w:t>
      </w:r>
      <w:proofErr w:type="spellStart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подзадание</w:t>
      </w:r>
      <w:proofErr w:type="spellEnd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что в конечном итоге будет составной частью комплекса, который будет представлен экспертам.</w:t>
      </w: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</w:t>
      </w:r>
      <w:proofErr w:type="spellEnd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задания</w:t>
      </w:r>
      <w:proofErr w:type="spellEnd"/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Члены команд должны, пользуясь одним из пакетов САПР, в данном случае по умолчанию принят пакет Компас v16, установленных на их рабочих местах, построить 3D-модели каждой из деталей, а также сборочную модель предложенной конструкции (предполагается некий комплекс единиц – «Детская площадка», «Робот», «Машина», «Лаборатория»). Некоторые из деталей могут быть заданы чертежом, другие детали участники должны разработать сами, в соответствии с их расположением и ролью в конструкции. На основании полученных моделей участники должны сформировать и распечатать чертежи указанных деталей и сборочный чертеж. Организаторы конкурса осознанно стремились отойти от формата «моделирование по чертежу», внося в задание элементы решения конструкторских задач.</w:t>
      </w: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Время выполнения заданий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На выполнение задания, в каждой из команд участников, отводится 4 часа. В расписании соревнований дополнительно предусмотрено еще до 4 часов на предварительный инструктаж, мастер-классы и ознакомление с рабочими местами и оборудованием. Инструктаж и собственно соревнования </w:t>
      </w:r>
      <w:r w:rsidRPr="003D419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проводятся в разные дни</w:t>
      </w: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так что время пребывания детей на площадке соревнований не превышает 4-5 часов.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Возрастные</w:t>
      </w:r>
      <w:proofErr w:type="spellEnd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категории</w:t>
      </w:r>
      <w:proofErr w:type="spellEnd"/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Задания имеют одинаковую структуру, но отличаются по сложности. В заданиях имеется: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Заданная конструкция имеет большее количество моделируемых деталей;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 конструкции увеличена сложность подвижных узлов и сочленений;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Моделируемые детали имеют более сложную геометрию. </w:t>
      </w: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Порядок</w:t>
      </w:r>
      <w:proofErr w:type="spellEnd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выполнения</w:t>
      </w:r>
      <w:proofErr w:type="spellEnd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3D4193">
        <w:rPr>
          <w:rFonts w:ascii="Times New Roman" w:hAnsi="Times New Roman" w:cs="Times New Roman"/>
          <w:b/>
          <w:bCs/>
          <w:iCs/>
          <w:sz w:val="24"/>
          <w:szCs w:val="24"/>
        </w:rPr>
        <w:t>задания</w:t>
      </w:r>
      <w:proofErr w:type="spellEnd"/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Внимательно ознакомиться с предложенным заданием. Разобраться, какие детали предстоит смоделировать, и какая информация имеется по каждой из них. Оценить трудоемкость работ и распределить их между членами команды.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Для деталей, представленных в виде образцов, выполнить необходимые замеры. Рекомендуется нарисовать эскизы с простановкой размеров (в количестве, достаточном для воспроизведения деталей в 3D-модели).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Создать 3D-модели каждой детали конструкции в одном из пакетов САПР, установленных на рабочих станциях.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Выполнить в </w:t>
      </w:r>
      <w:proofErr w:type="gramStart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используемом</w:t>
      </w:r>
      <w:proofErr w:type="gramEnd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САПР сборочную 3D-модель изготавливаемой конструкции. Проверить правильность установки сборочных зависимостей (подвижные части модели должны правильно двигаться).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 одной из выполненных моделей, создать чертеж. В чертеже должны быть полно и правильно выбраны проекции, проставлены размеры, при необходимости, приведены разрезы и сечения.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 сборочной модели, создать сборочный чертеж. </w:t>
      </w:r>
    </w:p>
    <w:p w:rsidR="004D066A" w:rsidRPr="003D4193" w:rsidRDefault="004D066A" w:rsidP="004D06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Профессиональные компетенции для выполнения задания</w:t>
      </w:r>
    </w:p>
    <w:p w:rsidR="004D066A" w:rsidRPr="003D4193" w:rsidRDefault="004D066A" w:rsidP="004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Помимо того, что выполняются предварительные работы по обучению таким компетенциям будущих инженеров как: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ОК-6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Стремится к саморазвитию, повышению своей квалификации и мастерства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ОК-12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Имеет навыки работы с компьютером как средством управления информации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ПК-2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Осваивать методики использования программных сре</w:t>
      </w:r>
      <w:proofErr w:type="gramStart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дств дл</w:t>
      </w:r>
      <w:proofErr w:type="gramEnd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я решения практических задач.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Так и осваиваются сугубо профессиональные компетенции: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Умение читать чертежи.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Умение обращаться с измерительными инструментами (линейка, штангенциркуль, транспортир) и проводить обмер детали.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Понимание работы простых механизмов, умение самостоятельно разработать недостающую деталь по ее назначению и месту в конструкции.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Умение моделировать в САПР (построение эскизов, нанесение размеров и эскизных зависимостей, создание рабочих плоскостей, выдавливания, вращения, оболочки, сопряжения и фаски, круговые и прямоугольные массивы).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Умение создать в САПР сборочную модель, правильно наложить сборочные зависимость, анимировать движение полученной конструкции.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Умение сформировать чертежи по созданной модели, пользуясь средствами автоматизированной генерации чертежей этого САПР. </w:t>
      </w:r>
    </w:p>
    <w:p w:rsidR="004D066A" w:rsidRPr="003D4193" w:rsidRDefault="004D066A" w:rsidP="004D06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Используемое ПО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Создание 3D-модели деталей производится в одном из следующих пакетов САПР, по выбору участника: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Autodesk</w:t>
      </w:r>
      <w:proofErr w:type="spellEnd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Inventor</w:t>
      </w:r>
      <w:proofErr w:type="spellEnd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PTC </w:t>
      </w:r>
      <w:proofErr w:type="spellStart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Creo</w:t>
      </w:r>
      <w:proofErr w:type="spellEnd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Компас 3D </w:t>
      </w:r>
    </w:p>
    <w:p w:rsidR="004D066A" w:rsidRPr="003D4193" w:rsidRDefault="004D066A" w:rsidP="004D066A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Оборудование и материалы </w:t>
      </w:r>
    </w:p>
    <w:p w:rsidR="004D066A" w:rsidRPr="003D4193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066A" w:rsidRPr="003D4193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Таблица 1.1 - Оборудование и материалы на каждую команду</w:t>
      </w:r>
    </w:p>
    <w:p w:rsidR="004D066A" w:rsidRPr="003D4193" w:rsidRDefault="004D066A" w:rsidP="004D066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1418"/>
      </w:tblGrid>
      <w:tr w:rsidR="004D066A" w:rsidRPr="003D4193" w:rsidTr="002E538A">
        <w:trPr>
          <w:trHeight w:val="371"/>
        </w:trPr>
        <w:tc>
          <w:tcPr>
            <w:tcW w:w="75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D066A" w:rsidRPr="003D4193" w:rsidTr="002E538A">
        <w:trPr>
          <w:trHeight w:val="29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ПК (с характеристиками, достаточными для комфортной работы в САПР),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66A" w:rsidRPr="003D4193" w:rsidTr="002E538A">
        <w:trPr>
          <w:trHeight w:val="321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 установленными пакетами САПР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Задание (комплект деталей и чертежей)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66A" w:rsidRPr="003D4193" w:rsidTr="002E538A">
        <w:trPr>
          <w:trHeight w:val="3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Штангенциркуль цифровой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66A" w:rsidRPr="003D4193" w:rsidTr="002E538A">
        <w:trPr>
          <w:trHeight w:val="3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66A" w:rsidRPr="003D4193" w:rsidTr="002E538A">
        <w:trPr>
          <w:trHeight w:val="3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66A" w:rsidRPr="003D4193" w:rsidTr="002E538A">
        <w:trPr>
          <w:trHeight w:val="35"/>
        </w:trPr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066A" w:rsidRPr="003D4193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D066A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D066A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D066A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4D066A" w:rsidRPr="003D4193" w:rsidRDefault="004D066A" w:rsidP="004D066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bookmarkStart w:id="0" w:name="_GoBack"/>
      <w:bookmarkEnd w:id="0"/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Таблица 1.2 - Общее оборудование, доступное для всех команд</w:t>
      </w:r>
    </w:p>
    <w:p w:rsidR="004D066A" w:rsidRPr="003D4193" w:rsidRDefault="004D066A" w:rsidP="004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1300"/>
      </w:tblGrid>
      <w:tr w:rsidR="004D066A" w:rsidRPr="003D4193" w:rsidTr="002E538A">
        <w:trPr>
          <w:trHeight w:val="371"/>
        </w:trPr>
        <w:tc>
          <w:tcPr>
            <w:tcW w:w="7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D066A" w:rsidRPr="003D4193" w:rsidTr="002E538A">
        <w:trPr>
          <w:trHeight w:val="29"/>
        </w:trPr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Лазерный принтер (для распечатки чертежей)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66A" w:rsidRPr="003D4193" w:rsidTr="002E538A">
        <w:trPr>
          <w:trHeight w:val="35"/>
        </w:trPr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6A" w:rsidRPr="003D4193" w:rsidTr="002E538A">
        <w:trPr>
          <w:trHeight w:val="345"/>
        </w:trPr>
        <w:tc>
          <w:tcPr>
            <w:tcW w:w="7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Бумага (белая, А</w:t>
            </w:r>
            <w:proofErr w:type="gram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, 80г/м2)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066A" w:rsidRPr="003D4193" w:rsidRDefault="004D066A" w:rsidP="004D066A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  <w:proofErr w:type="spellEnd"/>
          </w:p>
        </w:tc>
      </w:tr>
    </w:tbl>
    <w:p w:rsidR="004D066A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1.9 Фонд оценочных средств</w:t>
      </w:r>
    </w:p>
    <w:p w:rsidR="004D066A" w:rsidRPr="003D4193" w:rsidRDefault="004D066A" w:rsidP="004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Приводимые критерии являются приблизительными. Полный набор критериев, отдельно по каждому возрасту, формируется под конкретное задание и будет доступен в системе CIS перед соревнованиями. Полная оценка, «разыгрываемая» на соревновании, составляет 100 баллов.</w:t>
      </w:r>
    </w:p>
    <w:p w:rsidR="004D066A" w:rsidRPr="003D4193" w:rsidRDefault="004D066A" w:rsidP="004D066A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3D4193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Таблица 1.3 – Сводная таблица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2636"/>
        <w:gridCol w:w="4024"/>
        <w:gridCol w:w="1131"/>
      </w:tblGrid>
      <w:tr w:rsidR="004D066A" w:rsidRPr="003D4193" w:rsidTr="002E538A">
        <w:trPr>
          <w:trHeight w:val="840"/>
        </w:trPr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2F1898A5" wp14:editId="5DA4BA2C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1170305</wp:posOffset>
                  </wp:positionV>
                  <wp:extent cx="5939790" cy="635"/>
                  <wp:effectExtent l="0" t="0" r="0" b="0"/>
                  <wp:wrapNone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sz w:val="24"/>
                <w:szCs w:val="24"/>
              </w:rPr>
              <w:t>Тип оценки по системе CIS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Критерий, название критерия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/>
                <w:sz w:val="24"/>
                <w:szCs w:val="24"/>
              </w:rPr>
              <w:t>Макс. оценка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Объективная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Моделирование детали по чертежу.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Оценка точности моделирования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Деталь конструкции, представленная в задании чертежом, должна быть </w:t>
            </w:r>
            <w:proofErr w:type="gram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смоделирована</w:t>
            </w:r>
            <w:proofErr w:type="gram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более точно, каждое отклонение от чертежа снижает балл. </w:t>
            </w: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Судейская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Моделирование детали по образцу.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функциональности детали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 образцом. Оценивается функциональность полученной модели, причем она может быть   упрощена   или   оптимизирована   с   учетом   ее использования.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Судейская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Конструирование детали.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Оценка качества конструирования.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предлагается заменить несколько деталей конструкции, </w:t>
            </w:r>
            <w:proofErr w:type="gram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приведенная</w:t>
            </w:r>
            <w:proofErr w:type="gram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 в задании, одной специально разработанной деталью. Эксперты оценивают понимание требований к конструируемой детали, работоспособность и элегантность решения.  Также учитывается использование продвинутых возможностей используемой САПР.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Объективная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Создание сборочной модели.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Оценка владения Сборочным моделированием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Эксперты оценивают правильность размещения деталей и установки сборочных зависимостей.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Подкритерии: </w:t>
            </w: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модель не разваливается при попытках перемещения деталей мышью, движущиеся части правильно двигаются, фиксирующие зависимости (как «Базовый» </w:t>
            </w:r>
            <w:r w:rsidRPr="003D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/«</w:t>
            </w:r>
            <w:proofErr w:type="spell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Grounded</w:t>
            </w:r>
            <w:proofErr w:type="spell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” в </w:t>
            </w:r>
            <w:proofErr w:type="spell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) наложены только на детали основания.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Создание чертежа детали (по модели)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proofErr w:type="gram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proofErr w:type="gram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 САПР из моделей деталей генерируется   чертеж.   Как   отдельные   подкритерии\ оцениваются правильность выбора проекций, полнота простановки размеров, осей и пр. Вычисляется процентное соотношение поставленных и всех требуемых размеров.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Судейская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Создание сборочного чертежа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proofErr w:type="gramStart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proofErr w:type="gramEnd"/>
            <w:r w:rsidRPr="003D4193">
              <w:rPr>
                <w:rFonts w:ascii="Times New Roman" w:hAnsi="Times New Roman" w:cs="Times New Roman"/>
                <w:sz w:val="24"/>
                <w:szCs w:val="24"/>
              </w:rPr>
              <w:t xml:space="preserve"> САПР из сборочной модели генерируется сборочный чертеж. Оценивается правильность выбора проекций, полнота простановки габаритных и установочных размеров, осей и пр.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66A" w:rsidRPr="003D4193" w:rsidTr="002E538A">
        <w:tc>
          <w:tcPr>
            <w:tcW w:w="1809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Объективная оценка</w:t>
            </w:r>
          </w:p>
        </w:tc>
        <w:tc>
          <w:tcPr>
            <w:tcW w:w="2694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Анимация сборочной модели</w:t>
            </w:r>
          </w:p>
        </w:tc>
        <w:tc>
          <w:tcPr>
            <w:tcW w:w="4252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Отдельно оценивается наличие анимации движения сборочной модели, если таковая представлена.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66A" w:rsidRPr="003D4193" w:rsidTr="002E538A">
        <w:tc>
          <w:tcPr>
            <w:tcW w:w="8755" w:type="dxa"/>
            <w:gridSpan w:val="3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150" w:type="dxa"/>
          </w:tcPr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66A" w:rsidRPr="000F54E2" w:rsidTr="002E538A">
        <w:tc>
          <w:tcPr>
            <w:tcW w:w="9905" w:type="dxa"/>
            <w:gridSpan w:val="4"/>
          </w:tcPr>
          <w:p w:rsidR="004D066A" w:rsidRPr="003D4193" w:rsidRDefault="004D066A" w:rsidP="002E538A">
            <w:pPr>
              <w:widowControl w:val="0"/>
              <w:overflowPunct w:val="0"/>
              <w:autoSpaceDE w:val="0"/>
              <w:autoSpaceDN w:val="0"/>
              <w:adjustRightInd w:val="0"/>
              <w:ind w:left="720" w:right="23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– объективная оценка (критерий «</w:t>
            </w:r>
            <w:proofErr w:type="spellStart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objective</w:t>
            </w:r>
            <w:proofErr w:type="spellEnd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в системе CIS) </w:t>
            </w:r>
          </w:p>
          <w:p w:rsidR="004D066A" w:rsidRPr="003D4193" w:rsidRDefault="004D066A" w:rsidP="002E538A">
            <w:pPr>
              <w:widowControl w:val="0"/>
              <w:overflowPunct w:val="0"/>
              <w:autoSpaceDE w:val="0"/>
              <w:autoSpaceDN w:val="0"/>
              <w:adjustRightInd w:val="0"/>
              <w:ind w:left="720" w:right="23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proofErr w:type="gramStart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судейская</w:t>
            </w:r>
            <w:proofErr w:type="gramEnd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оценка (критерий «</w:t>
            </w:r>
            <w:proofErr w:type="spellStart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judgement</w:t>
            </w:r>
            <w:proofErr w:type="spellEnd"/>
            <w:r w:rsidRPr="003D41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в системе CIS)</w:t>
            </w:r>
          </w:p>
          <w:p w:rsidR="004D066A" w:rsidRPr="003D4193" w:rsidRDefault="004D066A" w:rsidP="002E5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66A" w:rsidRPr="003D4193" w:rsidRDefault="004D066A" w:rsidP="004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66A" w:rsidRPr="003D4193" w:rsidRDefault="004D066A" w:rsidP="004D0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D066A" w:rsidRDefault="004D066A" w:rsidP="00975B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8856AFB0"/>
    <w:lvl w:ilvl="0" w:tplc="65061308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F47EB"/>
    <w:multiLevelType w:val="hybridMultilevel"/>
    <w:tmpl w:val="7DF21A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6B15E4"/>
    <w:multiLevelType w:val="hybridMultilevel"/>
    <w:tmpl w:val="E048ABC6"/>
    <w:lvl w:ilvl="0" w:tplc="5CBCF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9306F"/>
    <w:multiLevelType w:val="hybridMultilevel"/>
    <w:tmpl w:val="B1B018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CA4607"/>
    <w:multiLevelType w:val="hybridMultilevel"/>
    <w:tmpl w:val="914460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6540B9"/>
    <w:multiLevelType w:val="hybridMultilevel"/>
    <w:tmpl w:val="851AB98E"/>
    <w:lvl w:ilvl="0" w:tplc="47307F28">
      <w:start w:val="1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BC04920"/>
    <w:multiLevelType w:val="hybridMultilevel"/>
    <w:tmpl w:val="1B62DD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2A4366"/>
    <w:multiLevelType w:val="multilevel"/>
    <w:tmpl w:val="0C1AA7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9C"/>
    <w:rsid w:val="00074A2B"/>
    <w:rsid w:val="0010641D"/>
    <w:rsid w:val="00173401"/>
    <w:rsid w:val="002657F0"/>
    <w:rsid w:val="00277095"/>
    <w:rsid w:val="002F1E6C"/>
    <w:rsid w:val="00335FC4"/>
    <w:rsid w:val="004A7F7F"/>
    <w:rsid w:val="004D066A"/>
    <w:rsid w:val="005848C6"/>
    <w:rsid w:val="006504C9"/>
    <w:rsid w:val="006A72C1"/>
    <w:rsid w:val="00702269"/>
    <w:rsid w:val="00752037"/>
    <w:rsid w:val="009455BC"/>
    <w:rsid w:val="00975B4D"/>
    <w:rsid w:val="00995406"/>
    <w:rsid w:val="009F1F97"/>
    <w:rsid w:val="00A450BC"/>
    <w:rsid w:val="00AF61D1"/>
    <w:rsid w:val="00AF70DE"/>
    <w:rsid w:val="00BE6069"/>
    <w:rsid w:val="00CA5D9C"/>
    <w:rsid w:val="00E058FA"/>
    <w:rsid w:val="00E90763"/>
    <w:rsid w:val="00F0195A"/>
    <w:rsid w:val="00FF0411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60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 title"/>
    <w:basedOn w:val="a"/>
    <w:rsid w:val="00BE6069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B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69"/>
    <w:rPr>
      <w:rFonts w:ascii="Tahoma" w:hAnsi="Tahoma" w:cs="Tahoma"/>
      <w:sz w:val="16"/>
      <w:szCs w:val="16"/>
    </w:rPr>
  </w:style>
  <w:style w:type="character" w:customStyle="1" w:styleId="A10">
    <w:name w:val="A1"/>
    <w:rsid w:val="00BE6069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BE6069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BE606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D066A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60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 title"/>
    <w:basedOn w:val="a"/>
    <w:rsid w:val="00BE6069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BE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69"/>
    <w:rPr>
      <w:rFonts w:ascii="Tahoma" w:hAnsi="Tahoma" w:cs="Tahoma"/>
      <w:sz w:val="16"/>
      <w:szCs w:val="16"/>
    </w:rPr>
  </w:style>
  <w:style w:type="character" w:customStyle="1" w:styleId="A10">
    <w:name w:val="A1"/>
    <w:rsid w:val="00BE6069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BE6069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BE606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D066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tech-wsr.ru/wp-content/uploads/2015/04/wsrlogo-e1444816824546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Mark</cp:lastModifiedBy>
  <cp:revision>2</cp:revision>
  <dcterms:created xsi:type="dcterms:W3CDTF">2016-02-12T07:13:00Z</dcterms:created>
  <dcterms:modified xsi:type="dcterms:W3CDTF">2016-02-12T07:13:00Z</dcterms:modified>
</cp:coreProperties>
</file>