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22" w:rsidRPr="002B21C6" w:rsidRDefault="00050322" w:rsidP="00050322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50322" w:rsidRPr="002B21C6" w:rsidRDefault="00050322" w:rsidP="00050322">
      <w:pPr>
        <w:spacing w:after="0" w:line="240" w:lineRule="auto"/>
        <w:ind w:right="-185"/>
        <w:rPr>
          <w:rFonts w:ascii="Times New Roman" w:eastAsia="Times New Roman" w:hAnsi="Times New Roman"/>
          <w:b/>
          <w:spacing w:val="40"/>
          <w:sz w:val="27"/>
          <w:szCs w:val="27"/>
          <w:lang w:eastAsia="ru-RU"/>
        </w:rPr>
      </w:pPr>
    </w:p>
    <w:p w:rsidR="00050322" w:rsidRPr="00050322" w:rsidRDefault="00050322" w:rsidP="00D14F00">
      <w:pPr>
        <w:spacing w:after="0" w:line="240" w:lineRule="auto"/>
        <w:ind w:left="-540" w:right="-185"/>
        <w:jc w:val="center"/>
        <w:rPr>
          <w:rFonts w:ascii="Times New Roman" w:eastAsia="Times New Roman" w:hAnsi="Times New Roman"/>
          <w:b/>
          <w:spacing w:val="4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pacing w:val="40"/>
          <w:sz w:val="27"/>
          <w:szCs w:val="27"/>
          <w:lang w:eastAsia="ru-RU"/>
        </w:rPr>
        <w:t>ПАМЯТКА АБИТУРИЕНТУ</w:t>
      </w:r>
    </w:p>
    <w:p w:rsidR="00050322" w:rsidRPr="002B21C6" w:rsidRDefault="00050322" w:rsidP="00D14F00">
      <w:pPr>
        <w:spacing w:after="0" w:line="240" w:lineRule="auto"/>
        <w:ind w:left="-540" w:right="-185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2B21C6"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XI</w:t>
      </w:r>
      <w:r w:rsidRPr="002B21C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республиканской предметной олимпиады</w:t>
      </w:r>
    </w:p>
    <w:p w:rsidR="00050322" w:rsidRPr="002B21C6" w:rsidRDefault="00050322" w:rsidP="00D14F00">
      <w:pPr>
        <w:spacing w:after="0" w:line="240" w:lineRule="auto"/>
        <w:ind w:left="-539" w:right="-18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2B21C6">
        <w:rPr>
          <w:rFonts w:ascii="Times New Roman" w:eastAsia="Times New Roman" w:hAnsi="Times New Roman"/>
          <w:b/>
          <w:sz w:val="27"/>
          <w:szCs w:val="27"/>
          <w:lang w:eastAsia="ru-RU"/>
        </w:rPr>
        <w:t>вузов Российской Федерации в Республике Саха (Якутия)</w:t>
      </w:r>
    </w:p>
    <w:p w:rsidR="00050322" w:rsidRPr="002B21C6" w:rsidRDefault="00050322" w:rsidP="00050322">
      <w:pPr>
        <w:spacing w:after="0" w:line="240" w:lineRule="auto"/>
        <w:ind w:right="-187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050322" w:rsidRPr="002B21C6" w:rsidRDefault="00050322" w:rsidP="00050322">
      <w:pPr>
        <w:spacing w:after="0" w:line="240" w:lineRule="auto"/>
        <w:ind w:left="-539" w:right="-187"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Олимпиада проводится по следующим предметам: математика, физика, химия, биология, география, обществознание, история, информатика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 русский язык</w:t>
      </w:r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gramEnd"/>
    </w:p>
    <w:p w:rsidR="00050322" w:rsidRPr="002B21C6" w:rsidRDefault="00050322" w:rsidP="00050322">
      <w:pPr>
        <w:spacing w:after="0" w:line="240" w:lineRule="auto"/>
        <w:ind w:left="-539" w:right="-187"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Целью Олимпиады является предварительный отбор кандидатов на целевое обучение граждан (в соответствии со статьей 56 Федерального Закона от 29.12.2012 N 273-ФЗ «Об образовании в Российской Федерации»). </w:t>
      </w:r>
    </w:p>
    <w:p w:rsidR="00050322" w:rsidRDefault="00050322" w:rsidP="00050322">
      <w:pPr>
        <w:spacing w:after="0" w:line="240" w:lineRule="auto"/>
        <w:ind w:left="-539" w:right="-187"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50322" w:rsidRPr="002B21C6" w:rsidRDefault="00050322" w:rsidP="00050322">
      <w:pPr>
        <w:spacing w:after="0" w:line="240" w:lineRule="auto"/>
        <w:ind w:left="-539" w:right="-187"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Олимпиада проводится с 19 по  31 марта  2016 года в г. Якутск,                        г. Нюрба  и </w:t>
      </w:r>
      <w:proofErr w:type="spellStart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с</w:t>
      </w:r>
      <w:proofErr w:type="gramStart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.А</w:t>
      </w:r>
      <w:proofErr w:type="gramEnd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мгаАмгинского</w:t>
      </w:r>
      <w:proofErr w:type="spellEnd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 улуса (района), дистанционно для Северной и Арктической группы улусов (районов) с 10 по 15 марта 2016 года</w:t>
      </w:r>
      <w:r w:rsidRPr="002B21C6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050322" w:rsidRPr="002B21C6" w:rsidRDefault="00050322" w:rsidP="00050322">
      <w:pPr>
        <w:spacing w:after="0" w:line="240" w:lineRule="auto"/>
        <w:ind w:left="-539" w:right="-187" w:hanging="1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050322" w:rsidRPr="002B21C6" w:rsidRDefault="00050322" w:rsidP="00050322">
      <w:pPr>
        <w:spacing w:after="0" w:line="240" w:lineRule="auto"/>
        <w:ind w:left="-540" w:right="-185"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2.2. Олимпиада проводится по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четырём</w:t>
      </w:r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 группам улусов (районов) Республики Саха (Якутия) с территориальным разделением участников:</w:t>
      </w:r>
    </w:p>
    <w:p w:rsidR="00050322" w:rsidRPr="002B21C6" w:rsidRDefault="00050322" w:rsidP="00050322">
      <w:pPr>
        <w:spacing w:after="0" w:line="240" w:lineRule="auto"/>
        <w:ind w:left="-539" w:right="-187"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B21C6">
        <w:rPr>
          <w:rFonts w:ascii="Times New Roman" w:eastAsia="Times New Roman" w:hAnsi="Times New Roman"/>
          <w:sz w:val="27"/>
          <w:szCs w:val="27"/>
          <w:lang w:val="en-US" w:eastAsia="ru-RU"/>
        </w:rPr>
        <w:t>I</w:t>
      </w:r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 группа - </w:t>
      </w:r>
      <w:proofErr w:type="spellStart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Амгинский</w:t>
      </w:r>
      <w:proofErr w:type="spellEnd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Мегино-Кангаласский</w:t>
      </w:r>
      <w:proofErr w:type="spellEnd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Таттинский</w:t>
      </w:r>
      <w:proofErr w:type="spellEnd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Томпонский</w:t>
      </w:r>
      <w:proofErr w:type="spellEnd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Усть-Алданский</w:t>
      </w:r>
      <w:proofErr w:type="spellEnd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Чуpапчинский</w:t>
      </w:r>
      <w:proofErr w:type="spellEnd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Hамский</w:t>
      </w:r>
      <w:proofErr w:type="spellEnd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Усть-Майский</w:t>
      </w:r>
      <w:proofErr w:type="spellEnd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Хангаласский</w:t>
      </w:r>
      <w:proofErr w:type="spellEnd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 улусы (районы) в с. Амга  с 19 по 23  марта 2016 года;.</w:t>
      </w:r>
    </w:p>
    <w:p w:rsidR="00050322" w:rsidRPr="002B21C6" w:rsidRDefault="00050322" w:rsidP="00050322">
      <w:pPr>
        <w:spacing w:after="0" w:line="240" w:lineRule="auto"/>
        <w:ind w:left="-540" w:right="-185"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B21C6">
        <w:rPr>
          <w:rFonts w:ascii="Times New Roman" w:eastAsia="Times New Roman" w:hAnsi="Times New Roman"/>
          <w:sz w:val="27"/>
          <w:szCs w:val="27"/>
          <w:lang w:val="en-US" w:eastAsia="ru-RU"/>
        </w:rPr>
        <w:t>II</w:t>
      </w:r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 группа - </w:t>
      </w:r>
      <w:proofErr w:type="spellStart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Верхневилюйский</w:t>
      </w:r>
      <w:proofErr w:type="spellEnd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Сунтаpский</w:t>
      </w:r>
      <w:proofErr w:type="spellEnd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, Вилюйский, </w:t>
      </w:r>
      <w:proofErr w:type="spellStart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Hюpбинский</w:t>
      </w:r>
      <w:proofErr w:type="spellEnd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, Горный, </w:t>
      </w:r>
      <w:proofErr w:type="spellStart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Кобяйский</w:t>
      </w:r>
      <w:proofErr w:type="spellEnd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, Ленский, </w:t>
      </w:r>
      <w:proofErr w:type="spellStart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Миpнинский</w:t>
      </w:r>
      <w:proofErr w:type="spellEnd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Олекминский</w:t>
      </w:r>
      <w:proofErr w:type="spellEnd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 улусы (районы) в г. Нюрба                 с 19  по  23 марта 2016 года;</w:t>
      </w:r>
    </w:p>
    <w:p w:rsidR="00050322" w:rsidRPr="002B21C6" w:rsidRDefault="00050322" w:rsidP="00050322">
      <w:pPr>
        <w:spacing w:after="0" w:line="240" w:lineRule="auto"/>
        <w:ind w:left="-540" w:right="-185" w:firstLine="540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2B21C6">
        <w:rPr>
          <w:rFonts w:ascii="Times New Roman" w:eastAsia="Times New Roman" w:hAnsi="Times New Roman"/>
          <w:sz w:val="27"/>
          <w:szCs w:val="27"/>
          <w:lang w:val="en-US" w:eastAsia="ru-RU"/>
        </w:rPr>
        <w:t>III</w:t>
      </w:r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 группа - </w:t>
      </w:r>
      <w:proofErr w:type="spellStart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Алданский</w:t>
      </w:r>
      <w:proofErr w:type="spellEnd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Нерюнгринский</w:t>
      </w:r>
      <w:proofErr w:type="spellEnd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,  МО </w:t>
      </w:r>
      <w:r w:rsidRPr="002B21C6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г. Якутск в </w:t>
      </w:r>
      <w:proofErr w:type="spellStart"/>
      <w:r w:rsidRPr="002B21C6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г.Якутске</w:t>
      </w:r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с</w:t>
      </w:r>
      <w:proofErr w:type="spellEnd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 24  по 31  марта 2016 года;</w:t>
      </w:r>
    </w:p>
    <w:p w:rsidR="00050322" w:rsidRPr="002B21C6" w:rsidRDefault="00050322" w:rsidP="00050322">
      <w:pPr>
        <w:spacing w:after="0" w:line="240" w:lineRule="auto"/>
        <w:ind w:left="-540" w:right="-185"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B21C6">
        <w:rPr>
          <w:rFonts w:ascii="Times New Roman" w:eastAsia="Times New Roman" w:hAnsi="Times New Roman"/>
          <w:sz w:val="27"/>
          <w:szCs w:val="27"/>
          <w:lang w:val="en-US" w:eastAsia="ru-RU"/>
        </w:rPr>
        <w:t>IV</w:t>
      </w:r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 группа - </w:t>
      </w:r>
      <w:proofErr w:type="spellStart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Абыйский</w:t>
      </w:r>
      <w:proofErr w:type="spellEnd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Аллаиховский</w:t>
      </w:r>
      <w:proofErr w:type="spellEnd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Анабарский</w:t>
      </w:r>
      <w:proofErr w:type="spellEnd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Булунский</w:t>
      </w:r>
      <w:proofErr w:type="spellEnd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Верхоянский</w:t>
      </w:r>
      <w:proofErr w:type="spellEnd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Верхнеколымский</w:t>
      </w:r>
      <w:proofErr w:type="spellEnd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Жиганский</w:t>
      </w:r>
      <w:proofErr w:type="spellEnd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Момский</w:t>
      </w:r>
      <w:proofErr w:type="spellEnd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Нижнеколымский</w:t>
      </w:r>
      <w:proofErr w:type="spellEnd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Оймяконский</w:t>
      </w:r>
      <w:proofErr w:type="spellEnd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Оленекский</w:t>
      </w:r>
      <w:proofErr w:type="spellEnd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Среднеколымский</w:t>
      </w:r>
      <w:proofErr w:type="spellEnd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Усть-Янский</w:t>
      </w:r>
      <w:proofErr w:type="spellEnd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Эвено-Бытантайский</w:t>
      </w:r>
      <w:proofErr w:type="spellEnd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 улусы (районы</w:t>
      </w:r>
      <w:r w:rsidRPr="002B21C6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) в г</w:t>
      </w:r>
      <w:proofErr w:type="gramStart"/>
      <w:r w:rsidRPr="002B21C6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.Я</w:t>
      </w:r>
      <w:proofErr w:type="gramEnd"/>
      <w:r w:rsidRPr="002B21C6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кутске и дистанционно </w:t>
      </w:r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с 10 по 15  марта 2016 года (при согласовании с Главами Улусов и при организации со стороны Улусных управлений образований);</w:t>
      </w:r>
    </w:p>
    <w:p w:rsidR="00050322" w:rsidRDefault="00050322" w:rsidP="00050322">
      <w:pPr>
        <w:spacing w:after="0" w:line="240" w:lineRule="auto"/>
        <w:ind w:left="-540" w:right="-185"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50322" w:rsidRPr="00050322" w:rsidRDefault="00050322" w:rsidP="00050322">
      <w:pPr>
        <w:spacing w:after="0" w:line="240" w:lineRule="auto"/>
        <w:ind w:left="-540" w:right="-185"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Для участия в Олимпиаде учащиеся или его законный представитель предоставляет</w:t>
      </w:r>
      <w:r w:rsidRPr="00050322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050322" w:rsidRDefault="00050322" w:rsidP="00050322">
      <w:pPr>
        <w:spacing w:after="0" w:line="240" w:lineRule="auto"/>
        <w:ind w:left="-540" w:right="-185" w:firstLine="539"/>
        <w:jc w:val="both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</w:pPr>
      <w:r w:rsidRPr="00050322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 xml:space="preserve">Заявку на участие (заполняется </w:t>
      </w:r>
      <w:proofErr w:type="spellStart"/>
      <w:r w:rsidRPr="00050322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электронно</w:t>
      </w:r>
      <w:proofErr w:type="spellEnd"/>
      <w:r w:rsidRPr="00050322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 xml:space="preserve"> по указанной форме)</w:t>
      </w:r>
    </w:p>
    <w:p w:rsidR="00050322" w:rsidRDefault="00050322" w:rsidP="00050322">
      <w:pPr>
        <w:spacing w:after="0" w:line="240" w:lineRule="auto"/>
        <w:ind w:left="-540" w:right="-185" w:firstLine="539"/>
        <w:jc w:val="both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Подлинник заявления на участие (предоставляется на регистрации)</w:t>
      </w:r>
    </w:p>
    <w:p w:rsidR="00050322" w:rsidRDefault="00050322" w:rsidP="00050322">
      <w:pPr>
        <w:spacing w:after="0" w:line="240" w:lineRule="auto"/>
        <w:ind w:left="-540" w:right="-185" w:firstLine="539"/>
        <w:jc w:val="both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Договора о целевом обучении (предоставляется на регистрации, с подписью законного представителя)</w:t>
      </w:r>
    </w:p>
    <w:p w:rsidR="00F54DD2" w:rsidRDefault="00F54DD2" w:rsidP="00F54DD2">
      <w:pPr>
        <w:spacing w:after="0" w:line="240" w:lineRule="auto"/>
        <w:ind w:left="-540" w:right="-185" w:firstLine="539"/>
        <w:jc w:val="both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Копия паспорта с пропиской (предоставляется на регистрации)</w:t>
      </w:r>
    </w:p>
    <w:p w:rsidR="00F54DD2" w:rsidRDefault="00F54DD2" w:rsidP="00050322">
      <w:pPr>
        <w:spacing w:after="0" w:line="240" w:lineRule="auto"/>
        <w:ind w:left="-540" w:right="-185" w:firstLine="539"/>
        <w:jc w:val="both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050322" w:rsidRPr="002B21C6" w:rsidRDefault="00050322" w:rsidP="00050322">
      <w:pPr>
        <w:spacing w:after="0" w:line="240" w:lineRule="auto"/>
        <w:ind w:left="-540" w:right="-185"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50322">
        <w:rPr>
          <w:rFonts w:ascii="Times New Roman" w:eastAsia="Times New Roman" w:hAnsi="Times New Roman"/>
          <w:sz w:val="28"/>
          <w:szCs w:val="28"/>
          <w:lang w:eastAsia="ru-RU"/>
        </w:rPr>
        <w:t>с указанием</w:t>
      </w:r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 направления подготовки (специальности) в  общеобразовательное учреждение по месту обучения в срок до 19 февраля 2016 г.</w:t>
      </w:r>
    </w:p>
    <w:p w:rsidR="00050322" w:rsidRPr="002B21C6" w:rsidRDefault="00050322" w:rsidP="00050322">
      <w:pPr>
        <w:spacing w:after="0" w:line="240" w:lineRule="auto"/>
        <w:ind w:left="-540" w:right="-185" w:firstLine="539"/>
        <w:jc w:val="both"/>
        <w:rPr>
          <w:rFonts w:ascii="Times New Roman" w:eastAsia="Times New Roman" w:hAnsi="Times New Roman"/>
          <w:color w:val="FF0000"/>
          <w:sz w:val="27"/>
          <w:szCs w:val="27"/>
          <w:lang w:eastAsia="ru-RU"/>
        </w:rPr>
      </w:pPr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  Общеобразовательная организация в течение 2 дней составляет сводный список и направляет в Управление образования муниципального образования по месту нахождения образовательной организации в срок до 22 февраля 2016 </w:t>
      </w:r>
      <w:proofErr w:type="spellStart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ги</w:t>
      </w:r>
      <w:proofErr w:type="spellEnd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 в срок до 05 марта 2016 г. направляет в Управление образования по месту проведения Олимпиады по установленной форме.</w:t>
      </w:r>
    </w:p>
    <w:p w:rsidR="00050322" w:rsidRPr="002B21C6" w:rsidRDefault="00050322" w:rsidP="00050322">
      <w:pPr>
        <w:spacing w:after="0" w:line="240" w:lineRule="auto"/>
        <w:ind w:left="-540" w:right="-185"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В </w:t>
      </w:r>
      <w:proofErr w:type="gramStart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г</w:t>
      </w:r>
      <w:proofErr w:type="gramEnd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. Якутск учащийся или его законный представитель предоставляет заявление с указанием вуза, направления подготовки и профиля в  общеобразовательное учреждение по месту обучения в срок до 01 марта 2016 г.</w:t>
      </w:r>
    </w:p>
    <w:p w:rsidR="00050322" w:rsidRPr="002B21C6" w:rsidRDefault="00050322" w:rsidP="00050322">
      <w:pPr>
        <w:spacing w:after="0" w:line="240" w:lineRule="auto"/>
        <w:ind w:left="-540" w:right="-185"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  Каждый участник, </w:t>
      </w:r>
      <w:r w:rsidRPr="00050322">
        <w:rPr>
          <w:rFonts w:ascii="Times New Roman" w:eastAsia="Times New Roman" w:hAnsi="Times New Roman"/>
          <w:b/>
          <w:color w:val="FF0000"/>
          <w:sz w:val="30"/>
          <w:szCs w:val="30"/>
          <w:u w:val="single"/>
          <w:lang w:eastAsia="ru-RU"/>
        </w:rPr>
        <w:t xml:space="preserve">соответствующий </w:t>
      </w:r>
      <w:proofErr w:type="spellStart"/>
      <w:r w:rsidRPr="00050322">
        <w:rPr>
          <w:rFonts w:ascii="Times New Roman" w:eastAsia="Times New Roman" w:hAnsi="Times New Roman"/>
          <w:b/>
          <w:color w:val="FF0000"/>
          <w:sz w:val="30"/>
          <w:szCs w:val="30"/>
          <w:u w:val="single"/>
          <w:lang w:eastAsia="ru-RU"/>
        </w:rPr>
        <w:t>критериям</w:t>
      </w:r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отбора</w:t>
      </w:r>
      <w:proofErr w:type="spellEnd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 работодателя, имеет право подать </w:t>
      </w:r>
      <w:r w:rsidRPr="00050322">
        <w:rPr>
          <w:rFonts w:ascii="Times New Roman" w:eastAsia="Times New Roman" w:hAnsi="Times New Roman"/>
          <w:b/>
          <w:color w:val="FF0000"/>
          <w:sz w:val="27"/>
          <w:szCs w:val="27"/>
          <w:u w:val="single"/>
          <w:lang w:eastAsia="ru-RU"/>
        </w:rPr>
        <w:t>заявление на участие в один ВУЗ на одно  направлени</w:t>
      </w:r>
      <w:proofErr w:type="gramStart"/>
      <w:r w:rsidRPr="00050322">
        <w:rPr>
          <w:rFonts w:ascii="Times New Roman" w:eastAsia="Times New Roman" w:hAnsi="Times New Roman"/>
          <w:b/>
          <w:color w:val="FF0000"/>
          <w:sz w:val="27"/>
          <w:szCs w:val="27"/>
          <w:u w:val="single"/>
          <w:lang w:eastAsia="ru-RU"/>
        </w:rPr>
        <w:t>е</w:t>
      </w:r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(</w:t>
      </w:r>
      <w:proofErr w:type="gramEnd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специальность)  и принимает участие в одном месте проведения Олимпиады         (гг. Якутск, Нюрба,  с. Амга).</w:t>
      </w:r>
    </w:p>
    <w:p w:rsidR="00050322" w:rsidRPr="002B21C6" w:rsidRDefault="00050322" w:rsidP="00050322">
      <w:pPr>
        <w:spacing w:after="0" w:line="240" w:lineRule="auto"/>
        <w:ind w:left="-539" w:right="-187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050322" w:rsidRPr="002B21C6" w:rsidRDefault="00050322" w:rsidP="00050322">
      <w:pPr>
        <w:spacing w:after="0" w:line="240" w:lineRule="auto"/>
        <w:ind w:right="-187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Победители Олимпиады определяются на основании результатов участников по соответствующим дисциплинам (в соответствии с перечнем вступительных испытаний образовательных организаций высшего образования), которые заносятся в итоговый документ (протокол), представляющий собой ранжированный список участников, расположенных по мере убывания набранных ими баллов, подходящие под критерии работодателя и набравшие балл не ниже минимального порога, установленного образовательной организацией высшего образования.</w:t>
      </w:r>
      <w:proofErr w:type="gramEnd"/>
    </w:p>
    <w:p w:rsidR="00050322" w:rsidRPr="002B21C6" w:rsidRDefault="00050322" w:rsidP="00050322">
      <w:pPr>
        <w:spacing w:after="0" w:line="240" w:lineRule="auto"/>
        <w:ind w:right="-187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Победители определяются по каждой группе, по каждому вузу, специальности и направлению подготовки.</w:t>
      </w:r>
    </w:p>
    <w:p w:rsidR="00050322" w:rsidRPr="002B21C6" w:rsidRDefault="00050322" w:rsidP="00050322">
      <w:pPr>
        <w:spacing w:after="0" w:line="240" w:lineRule="auto"/>
        <w:ind w:right="-187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По итогам проверки олимпиадных работ апелляция не предусматривается.</w:t>
      </w:r>
    </w:p>
    <w:p w:rsidR="00050322" w:rsidRPr="002B21C6" w:rsidRDefault="00050322" w:rsidP="00050322">
      <w:pPr>
        <w:spacing w:after="0" w:line="240" w:lineRule="auto"/>
        <w:ind w:right="-187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B21C6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Победа в Олимпиаде не является основанием для зачисления в образовательную организацию высшего образования. С победителями Олимпиады </w:t>
      </w:r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>Министерство профессионального образования, подготовки и расстановки кадров Республики Саха (Якутия) заключает договор о целевом обучении, который является предварительным отбором для проведения конкурсного отбора на целевое обучение в соответствии с порядком организации целевого обучения граждан, утвержденного постановлением Правительства Республики Саха (Якутия) от 01.08.2014 года №235.</w:t>
      </w:r>
    </w:p>
    <w:p w:rsidR="00050322" w:rsidRPr="002B21C6" w:rsidRDefault="00050322" w:rsidP="00050322">
      <w:pPr>
        <w:spacing w:after="0" w:line="240" w:lineRule="auto"/>
        <w:ind w:right="-187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Зачисление победителей Олимпиады на целевые места проводится по результатам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Единого государственного экзамена в период Республиканской приемной комиссии (июнь, июль 2016 года)</w:t>
      </w:r>
      <w:r w:rsidRPr="002B21C6">
        <w:rPr>
          <w:rFonts w:ascii="Times New Roman" w:eastAsia="Times New Roman" w:hAnsi="Times New Roman"/>
          <w:sz w:val="27"/>
          <w:szCs w:val="27"/>
          <w:lang w:eastAsia="ru-RU"/>
        </w:rPr>
        <w:t xml:space="preserve">, в соответствии со статьей 56 Федерального Закона от 29.12.2012 N 273-ФЗ «Об образовании в Российской Федерации». </w:t>
      </w:r>
    </w:p>
    <w:p w:rsidR="00050322" w:rsidRPr="002B21C6" w:rsidRDefault="00050322" w:rsidP="00050322">
      <w:pPr>
        <w:spacing w:after="0" w:line="240" w:lineRule="auto"/>
        <w:ind w:left="-539" w:right="-187" w:firstLine="539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50322" w:rsidRPr="002B21C6" w:rsidRDefault="00050322" w:rsidP="00050322">
      <w:pPr>
        <w:spacing w:after="0" w:line="240" w:lineRule="auto"/>
        <w:ind w:left="-539" w:right="-187" w:firstLine="539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50322" w:rsidRPr="002B21C6" w:rsidRDefault="00050322" w:rsidP="00050322">
      <w:pPr>
        <w:spacing w:after="0" w:line="240" w:lineRule="auto"/>
        <w:ind w:left="-539" w:right="-187" w:firstLine="539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____________</w:t>
      </w:r>
    </w:p>
    <w:p w:rsidR="00050322" w:rsidRPr="002B21C6" w:rsidRDefault="00050322" w:rsidP="00050322">
      <w:pPr>
        <w:spacing w:after="0" w:line="240" w:lineRule="auto"/>
        <w:ind w:left="-539" w:right="-187" w:firstLine="539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50322" w:rsidRPr="002B21C6" w:rsidRDefault="00050322" w:rsidP="00050322">
      <w:pPr>
        <w:spacing w:after="0" w:line="240" w:lineRule="auto"/>
        <w:ind w:left="-539" w:right="-187" w:firstLine="539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50322" w:rsidRPr="002B21C6" w:rsidRDefault="00050322" w:rsidP="00050322">
      <w:pPr>
        <w:spacing w:after="0" w:line="240" w:lineRule="auto"/>
        <w:ind w:left="-539" w:right="-187" w:firstLine="539"/>
        <w:jc w:val="center"/>
        <w:rPr>
          <w:rFonts w:ascii="Times New Roman" w:eastAsia="Times New Roman" w:hAnsi="Times New Roman"/>
          <w:b/>
          <w:i/>
          <w:color w:val="FF0000"/>
          <w:sz w:val="27"/>
          <w:szCs w:val="27"/>
          <w:lang w:eastAsia="ru-RU"/>
        </w:rPr>
      </w:pPr>
    </w:p>
    <w:p w:rsidR="00A10412" w:rsidRDefault="00A10412"/>
    <w:sectPr w:rsidR="00A10412" w:rsidSect="00A813DC">
      <w:headerReference w:type="even" r:id="rId7"/>
      <w:headerReference w:type="default" r:id="rId8"/>
      <w:pgSz w:w="11906" w:h="16838"/>
      <w:pgMar w:top="719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93F" w:rsidRDefault="0004393F">
      <w:pPr>
        <w:spacing w:after="0" w:line="240" w:lineRule="auto"/>
      </w:pPr>
      <w:r>
        <w:separator/>
      </w:r>
    </w:p>
  </w:endnote>
  <w:endnote w:type="continuationSeparator" w:id="0">
    <w:p w:rsidR="0004393F" w:rsidRDefault="0004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93F" w:rsidRDefault="0004393F">
      <w:pPr>
        <w:spacing w:after="0" w:line="240" w:lineRule="auto"/>
      </w:pPr>
      <w:r>
        <w:separator/>
      </w:r>
    </w:p>
  </w:footnote>
  <w:footnote w:type="continuationSeparator" w:id="0">
    <w:p w:rsidR="0004393F" w:rsidRDefault="00043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45" w:rsidRDefault="000456E7" w:rsidP="00A813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62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2F45" w:rsidRDefault="000439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45" w:rsidRDefault="000456E7" w:rsidP="00A813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62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4F00">
      <w:rPr>
        <w:rStyle w:val="a5"/>
        <w:noProof/>
      </w:rPr>
      <w:t>2</w:t>
    </w:r>
    <w:r>
      <w:rPr>
        <w:rStyle w:val="a5"/>
      </w:rPr>
      <w:fldChar w:fldCharType="end"/>
    </w:r>
  </w:p>
  <w:p w:rsidR="009B2F45" w:rsidRDefault="000439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E2688"/>
    <w:multiLevelType w:val="hybridMultilevel"/>
    <w:tmpl w:val="A214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322"/>
    <w:rsid w:val="0004393F"/>
    <w:rsid w:val="000456E7"/>
    <w:rsid w:val="00050322"/>
    <w:rsid w:val="00213FFE"/>
    <w:rsid w:val="006A43FB"/>
    <w:rsid w:val="0075629D"/>
    <w:rsid w:val="00A10412"/>
    <w:rsid w:val="00C50F59"/>
    <w:rsid w:val="00D14F00"/>
    <w:rsid w:val="00E62C7A"/>
    <w:rsid w:val="00F5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03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50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050322"/>
  </w:style>
  <w:style w:type="paragraph" w:styleId="a6">
    <w:name w:val="Balloon Text"/>
    <w:basedOn w:val="a"/>
    <w:link w:val="a7"/>
    <w:uiPriority w:val="99"/>
    <w:semiHidden/>
    <w:unhideWhenUsed/>
    <w:rsid w:val="006A43FB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43FB"/>
    <w:rPr>
      <w:rFonts w:ascii="Calibri" w:eastAsia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</cp:lastModifiedBy>
  <cp:revision>3</cp:revision>
  <cp:lastPrinted>2016-02-16T00:59:00Z</cp:lastPrinted>
  <dcterms:created xsi:type="dcterms:W3CDTF">2016-02-16T03:29:00Z</dcterms:created>
  <dcterms:modified xsi:type="dcterms:W3CDTF">2016-02-20T06:45:00Z</dcterms:modified>
</cp:coreProperties>
</file>